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8E4CA" w14:textId="3CDA1F8B" w:rsidR="003A557C" w:rsidRPr="003A557C" w:rsidRDefault="003A557C" w:rsidP="003A557C">
      <w:pPr>
        <w:spacing w:before="100" w:beforeAutospacing="1" w:after="100" w:afterAutospacing="1" w:line="240" w:lineRule="auto"/>
        <w:jc w:val="center"/>
        <w:outlineLvl w:val="0"/>
        <w:rPr>
          <w:rFonts w:ascii="Times New Roman" w:eastAsia="Times New Roman" w:hAnsi="Times New Roman" w:cs="Times New Roman"/>
          <w:b/>
          <w:bCs/>
          <w:kern w:val="36"/>
          <w14:ligatures w14:val="none"/>
        </w:rPr>
      </w:pPr>
      <w:r w:rsidRPr="0046542C">
        <w:rPr>
          <w:rFonts w:ascii="Times New Roman" w:eastAsia="Times New Roman" w:hAnsi="Times New Roman" w:cs="Times New Roman"/>
          <w:b/>
          <w:bCs/>
          <w:noProof/>
          <w:kern w:val="36"/>
        </w:rPr>
        <w:drawing>
          <wp:inline distT="0" distB="0" distL="0" distR="0" wp14:anchorId="359DE237" wp14:editId="04FC20BD">
            <wp:extent cx="1450848" cy="1450848"/>
            <wp:effectExtent l="0" t="0" r="0" b="0"/>
            <wp:docPr id="4768197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819733" name="Picture 476819733"/>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03026" cy="1503026"/>
                    </a:xfrm>
                    <a:prstGeom prst="rect">
                      <a:avLst/>
                    </a:prstGeom>
                  </pic:spPr>
                </pic:pic>
              </a:graphicData>
            </a:graphic>
          </wp:inline>
        </w:drawing>
      </w:r>
    </w:p>
    <w:p w14:paraId="59E3DFA5" w14:textId="77777777" w:rsidR="003A557C" w:rsidRPr="003A557C" w:rsidRDefault="003A557C" w:rsidP="003A557C">
      <w:pPr>
        <w:spacing w:before="100" w:beforeAutospacing="1" w:after="100" w:afterAutospacing="1" w:line="240" w:lineRule="auto"/>
        <w:jc w:val="center"/>
        <w:outlineLvl w:val="0"/>
        <w:rPr>
          <w:rFonts w:ascii="Times New Roman" w:eastAsia="Times New Roman" w:hAnsi="Times New Roman" w:cs="Times New Roman"/>
          <w:b/>
          <w:bCs/>
          <w:kern w:val="36"/>
          <w:sz w:val="48"/>
          <w:szCs w:val="48"/>
          <w14:ligatures w14:val="none"/>
        </w:rPr>
      </w:pPr>
      <w:r w:rsidRPr="003A557C">
        <w:rPr>
          <w:rFonts w:ascii="Times New Roman" w:eastAsia="Times New Roman" w:hAnsi="Times New Roman" w:cs="Times New Roman"/>
          <w:b/>
          <w:bCs/>
          <w:kern w:val="36"/>
          <w:sz w:val="48"/>
          <w:szCs w:val="48"/>
          <w14:ligatures w14:val="none"/>
        </w:rPr>
        <w:t>ANDIJAN STATE MEDICAL INSTITUTE</w:t>
      </w:r>
    </w:p>
    <w:p w14:paraId="1607B282" w14:textId="77777777" w:rsidR="003A557C" w:rsidRPr="003A557C" w:rsidRDefault="003A557C" w:rsidP="003A557C">
      <w:pPr>
        <w:spacing w:before="100" w:beforeAutospacing="1" w:after="100" w:afterAutospacing="1" w:line="240" w:lineRule="auto"/>
        <w:jc w:val="center"/>
        <w:outlineLvl w:val="1"/>
        <w:rPr>
          <w:rFonts w:ascii="Times New Roman" w:eastAsia="Times New Roman" w:hAnsi="Times New Roman" w:cs="Times New Roman"/>
          <w:b/>
          <w:bCs/>
          <w:kern w:val="0"/>
          <w:sz w:val="36"/>
          <w:szCs w:val="36"/>
          <w14:ligatures w14:val="none"/>
        </w:rPr>
      </w:pPr>
      <w:r w:rsidRPr="003A557C">
        <w:rPr>
          <w:rFonts w:ascii="Times New Roman" w:eastAsia="Times New Roman" w:hAnsi="Times New Roman" w:cs="Times New Roman"/>
          <w:b/>
          <w:bCs/>
          <w:kern w:val="0"/>
          <w:sz w:val="36"/>
          <w:szCs w:val="36"/>
          <w14:ligatures w14:val="none"/>
        </w:rPr>
        <w:t>Gender Equality Policy</w:t>
      </w:r>
    </w:p>
    <w:p w14:paraId="3B72F12E" w14:textId="77777777" w:rsidR="003A557C" w:rsidRPr="003A557C" w:rsidRDefault="003A557C" w:rsidP="003A557C">
      <w:pPr>
        <w:spacing w:before="100" w:beforeAutospacing="1" w:after="100" w:afterAutospacing="1" w:line="276" w:lineRule="auto"/>
        <w:jc w:val="both"/>
        <w:outlineLvl w:val="2"/>
        <w:rPr>
          <w:rFonts w:ascii="Times New Roman" w:eastAsia="Times New Roman" w:hAnsi="Times New Roman" w:cs="Times New Roman"/>
          <w:b/>
          <w:bCs/>
          <w:kern w:val="0"/>
          <w:sz w:val="28"/>
          <w:szCs w:val="28"/>
          <w14:ligatures w14:val="none"/>
        </w:rPr>
      </w:pPr>
      <w:r w:rsidRPr="003A557C">
        <w:rPr>
          <w:rFonts w:ascii="Times New Roman" w:eastAsia="Times New Roman" w:hAnsi="Times New Roman" w:cs="Times New Roman"/>
          <w:b/>
          <w:bCs/>
          <w:kern w:val="0"/>
          <w:sz w:val="28"/>
          <w:szCs w:val="28"/>
          <w14:ligatures w14:val="none"/>
        </w:rPr>
        <w:t>1. Purpose</w:t>
      </w:r>
    </w:p>
    <w:p w14:paraId="439B57D7" w14:textId="77777777" w:rsidR="003A557C" w:rsidRPr="003A557C" w:rsidRDefault="003A557C" w:rsidP="003A557C">
      <w:pPr>
        <w:spacing w:before="100" w:beforeAutospacing="1" w:after="100" w:afterAutospacing="1" w:line="276" w:lineRule="auto"/>
        <w:jc w:val="both"/>
        <w:rPr>
          <w:rFonts w:ascii="Times New Roman" w:eastAsia="Times New Roman" w:hAnsi="Times New Roman" w:cs="Times New Roman"/>
          <w:kern w:val="0"/>
          <w:sz w:val="28"/>
          <w:szCs w:val="28"/>
          <w14:ligatures w14:val="none"/>
        </w:rPr>
      </w:pPr>
      <w:r w:rsidRPr="003A557C">
        <w:rPr>
          <w:rFonts w:ascii="Times New Roman" w:eastAsia="Times New Roman" w:hAnsi="Times New Roman" w:cs="Times New Roman"/>
          <w:kern w:val="0"/>
          <w:sz w:val="28"/>
          <w:szCs w:val="28"/>
          <w14:ligatures w14:val="none"/>
        </w:rPr>
        <w:t>Andijan State Medical Institute (ADTI) is committed to promoting gender equality and ensuring equal rights, opportunities, and treatment for all students, academic staff, administrative employees, and applicants regardless of gender. The Institute strives to create an inclusive, respectful, and discrimination-free learning and working environment in accordance with the Constitution of the Republic of Uzbekistan, national legislation, and the United Nations Sustainable Development Goal 5 (Gender Equality).</w:t>
      </w:r>
    </w:p>
    <w:p w14:paraId="39859CB0" w14:textId="77777777" w:rsidR="003A557C" w:rsidRPr="003A557C" w:rsidRDefault="003A557C" w:rsidP="003A557C">
      <w:pPr>
        <w:spacing w:before="100" w:beforeAutospacing="1" w:after="100" w:afterAutospacing="1" w:line="276" w:lineRule="auto"/>
        <w:jc w:val="both"/>
        <w:outlineLvl w:val="2"/>
        <w:rPr>
          <w:rFonts w:ascii="Times New Roman" w:eastAsia="Times New Roman" w:hAnsi="Times New Roman" w:cs="Times New Roman"/>
          <w:b/>
          <w:bCs/>
          <w:kern w:val="0"/>
          <w:sz w:val="28"/>
          <w:szCs w:val="28"/>
          <w14:ligatures w14:val="none"/>
        </w:rPr>
      </w:pPr>
      <w:r w:rsidRPr="003A557C">
        <w:rPr>
          <w:rFonts w:ascii="Times New Roman" w:eastAsia="Times New Roman" w:hAnsi="Times New Roman" w:cs="Times New Roman"/>
          <w:b/>
          <w:bCs/>
          <w:kern w:val="0"/>
          <w:sz w:val="28"/>
          <w:szCs w:val="28"/>
          <w14:ligatures w14:val="none"/>
        </w:rPr>
        <w:t>2. Scope</w:t>
      </w:r>
    </w:p>
    <w:p w14:paraId="55D8CDA6" w14:textId="77777777" w:rsidR="003A557C" w:rsidRPr="003A557C" w:rsidRDefault="003A557C" w:rsidP="003A557C">
      <w:pPr>
        <w:spacing w:before="100" w:beforeAutospacing="1" w:after="100" w:afterAutospacing="1" w:line="276" w:lineRule="auto"/>
        <w:jc w:val="both"/>
        <w:rPr>
          <w:rFonts w:ascii="Times New Roman" w:eastAsia="Times New Roman" w:hAnsi="Times New Roman" w:cs="Times New Roman"/>
          <w:kern w:val="0"/>
          <w:sz w:val="28"/>
          <w:szCs w:val="28"/>
          <w14:ligatures w14:val="none"/>
        </w:rPr>
      </w:pPr>
      <w:r w:rsidRPr="003A557C">
        <w:rPr>
          <w:rFonts w:ascii="Times New Roman" w:eastAsia="Times New Roman" w:hAnsi="Times New Roman" w:cs="Times New Roman"/>
          <w:kern w:val="0"/>
          <w:sz w:val="28"/>
          <w:szCs w:val="28"/>
          <w14:ligatures w14:val="none"/>
        </w:rPr>
        <w:t>This policy applies to:</w:t>
      </w:r>
    </w:p>
    <w:p w14:paraId="79563E9B" w14:textId="77777777" w:rsidR="003A557C" w:rsidRPr="003A557C" w:rsidRDefault="003A557C" w:rsidP="003A557C">
      <w:pPr>
        <w:numPr>
          <w:ilvl w:val="0"/>
          <w:numId w:val="1"/>
        </w:numPr>
        <w:spacing w:before="100" w:beforeAutospacing="1" w:after="100" w:afterAutospacing="1" w:line="276" w:lineRule="auto"/>
        <w:jc w:val="both"/>
        <w:rPr>
          <w:rFonts w:ascii="Times New Roman" w:eastAsia="Times New Roman" w:hAnsi="Times New Roman" w:cs="Times New Roman"/>
          <w:kern w:val="0"/>
          <w:sz w:val="28"/>
          <w:szCs w:val="28"/>
          <w14:ligatures w14:val="none"/>
        </w:rPr>
      </w:pPr>
      <w:r w:rsidRPr="003A557C">
        <w:rPr>
          <w:rFonts w:ascii="Times New Roman" w:eastAsia="Times New Roman" w:hAnsi="Times New Roman" w:cs="Times New Roman"/>
          <w:kern w:val="0"/>
          <w:sz w:val="28"/>
          <w:szCs w:val="28"/>
          <w14:ligatures w14:val="none"/>
        </w:rPr>
        <w:t>Academic and administrative staff;</w:t>
      </w:r>
    </w:p>
    <w:p w14:paraId="7CACB053" w14:textId="77777777" w:rsidR="003A557C" w:rsidRPr="003A557C" w:rsidRDefault="003A557C" w:rsidP="003A557C">
      <w:pPr>
        <w:numPr>
          <w:ilvl w:val="0"/>
          <w:numId w:val="1"/>
        </w:numPr>
        <w:spacing w:before="100" w:beforeAutospacing="1" w:after="100" w:afterAutospacing="1" w:line="276" w:lineRule="auto"/>
        <w:jc w:val="both"/>
        <w:rPr>
          <w:rFonts w:ascii="Times New Roman" w:eastAsia="Times New Roman" w:hAnsi="Times New Roman" w:cs="Times New Roman"/>
          <w:kern w:val="0"/>
          <w:sz w:val="28"/>
          <w:szCs w:val="28"/>
          <w14:ligatures w14:val="none"/>
        </w:rPr>
      </w:pPr>
      <w:r w:rsidRPr="003A557C">
        <w:rPr>
          <w:rFonts w:ascii="Times New Roman" w:eastAsia="Times New Roman" w:hAnsi="Times New Roman" w:cs="Times New Roman"/>
          <w:kern w:val="0"/>
          <w:sz w:val="28"/>
          <w:szCs w:val="28"/>
          <w14:ligatures w14:val="none"/>
        </w:rPr>
        <w:t>Undergraduate, graduate, and postgraduate students;</w:t>
      </w:r>
    </w:p>
    <w:p w14:paraId="07F54F46" w14:textId="77777777" w:rsidR="003A557C" w:rsidRPr="003A557C" w:rsidRDefault="003A557C" w:rsidP="003A557C">
      <w:pPr>
        <w:numPr>
          <w:ilvl w:val="0"/>
          <w:numId w:val="1"/>
        </w:numPr>
        <w:spacing w:before="100" w:beforeAutospacing="1" w:after="100" w:afterAutospacing="1" w:line="276" w:lineRule="auto"/>
        <w:jc w:val="both"/>
        <w:rPr>
          <w:rFonts w:ascii="Times New Roman" w:eastAsia="Times New Roman" w:hAnsi="Times New Roman" w:cs="Times New Roman"/>
          <w:kern w:val="0"/>
          <w:sz w:val="28"/>
          <w:szCs w:val="28"/>
          <w14:ligatures w14:val="none"/>
        </w:rPr>
      </w:pPr>
      <w:r w:rsidRPr="003A557C">
        <w:rPr>
          <w:rFonts w:ascii="Times New Roman" w:eastAsia="Times New Roman" w:hAnsi="Times New Roman" w:cs="Times New Roman"/>
          <w:kern w:val="0"/>
          <w:sz w:val="28"/>
          <w:szCs w:val="28"/>
          <w14:ligatures w14:val="none"/>
        </w:rPr>
        <w:t>Researchers;</w:t>
      </w:r>
    </w:p>
    <w:p w14:paraId="68EEF24A" w14:textId="77777777" w:rsidR="003A557C" w:rsidRPr="003A557C" w:rsidRDefault="003A557C" w:rsidP="003A557C">
      <w:pPr>
        <w:numPr>
          <w:ilvl w:val="0"/>
          <w:numId w:val="1"/>
        </w:numPr>
        <w:spacing w:before="100" w:beforeAutospacing="1" w:after="100" w:afterAutospacing="1" w:line="276" w:lineRule="auto"/>
        <w:jc w:val="both"/>
        <w:rPr>
          <w:rFonts w:ascii="Times New Roman" w:eastAsia="Times New Roman" w:hAnsi="Times New Roman" w:cs="Times New Roman"/>
          <w:kern w:val="0"/>
          <w:sz w:val="28"/>
          <w:szCs w:val="28"/>
          <w14:ligatures w14:val="none"/>
        </w:rPr>
      </w:pPr>
      <w:r w:rsidRPr="003A557C">
        <w:rPr>
          <w:rFonts w:ascii="Times New Roman" w:eastAsia="Times New Roman" w:hAnsi="Times New Roman" w:cs="Times New Roman"/>
          <w:kern w:val="0"/>
          <w:sz w:val="28"/>
          <w:szCs w:val="28"/>
          <w14:ligatures w14:val="none"/>
        </w:rPr>
        <w:t>Applicants;</w:t>
      </w:r>
    </w:p>
    <w:p w14:paraId="31D1F420" w14:textId="77777777" w:rsidR="003A557C" w:rsidRPr="003A557C" w:rsidRDefault="003A557C" w:rsidP="003A557C">
      <w:pPr>
        <w:numPr>
          <w:ilvl w:val="0"/>
          <w:numId w:val="1"/>
        </w:numPr>
        <w:spacing w:before="100" w:beforeAutospacing="1" w:after="100" w:afterAutospacing="1" w:line="276" w:lineRule="auto"/>
        <w:jc w:val="both"/>
        <w:rPr>
          <w:rFonts w:ascii="Times New Roman" w:eastAsia="Times New Roman" w:hAnsi="Times New Roman" w:cs="Times New Roman"/>
          <w:kern w:val="0"/>
          <w:sz w:val="28"/>
          <w:szCs w:val="28"/>
          <w14:ligatures w14:val="none"/>
        </w:rPr>
      </w:pPr>
      <w:r w:rsidRPr="003A557C">
        <w:rPr>
          <w:rFonts w:ascii="Times New Roman" w:eastAsia="Times New Roman" w:hAnsi="Times New Roman" w:cs="Times New Roman"/>
          <w:kern w:val="0"/>
          <w:sz w:val="28"/>
          <w:szCs w:val="28"/>
          <w14:ligatures w14:val="none"/>
        </w:rPr>
        <w:t>Visitors and institutional partners.</w:t>
      </w:r>
    </w:p>
    <w:p w14:paraId="5E8F3109" w14:textId="77777777" w:rsidR="003A557C" w:rsidRPr="003A557C" w:rsidRDefault="003A557C" w:rsidP="003A557C">
      <w:pPr>
        <w:spacing w:before="100" w:beforeAutospacing="1" w:after="100" w:afterAutospacing="1" w:line="276" w:lineRule="auto"/>
        <w:jc w:val="both"/>
        <w:outlineLvl w:val="2"/>
        <w:rPr>
          <w:rFonts w:ascii="Times New Roman" w:eastAsia="Times New Roman" w:hAnsi="Times New Roman" w:cs="Times New Roman"/>
          <w:b/>
          <w:bCs/>
          <w:kern w:val="0"/>
          <w:sz w:val="28"/>
          <w:szCs w:val="28"/>
          <w14:ligatures w14:val="none"/>
        </w:rPr>
      </w:pPr>
      <w:r w:rsidRPr="003A557C">
        <w:rPr>
          <w:rFonts w:ascii="Times New Roman" w:eastAsia="Times New Roman" w:hAnsi="Times New Roman" w:cs="Times New Roman"/>
          <w:b/>
          <w:bCs/>
          <w:kern w:val="0"/>
          <w:sz w:val="28"/>
          <w:szCs w:val="28"/>
          <w14:ligatures w14:val="none"/>
        </w:rPr>
        <w:t>3. Policy Principles</w:t>
      </w:r>
    </w:p>
    <w:p w14:paraId="36591610" w14:textId="77777777" w:rsidR="003A557C" w:rsidRPr="003A557C" w:rsidRDefault="003A557C" w:rsidP="003A557C">
      <w:pPr>
        <w:spacing w:before="100" w:beforeAutospacing="1" w:after="100" w:afterAutospacing="1" w:line="276" w:lineRule="auto"/>
        <w:jc w:val="both"/>
        <w:rPr>
          <w:rFonts w:ascii="Times New Roman" w:eastAsia="Times New Roman" w:hAnsi="Times New Roman" w:cs="Times New Roman"/>
          <w:kern w:val="0"/>
          <w:sz w:val="28"/>
          <w:szCs w:val="28"/>
          <w14:ligatures w14:val="none"/>
        </w:rPr>
      </w:pPr>
      <w:r w:rsidRPr="003A557C">
        <w:rPr>
          <w:rFonts w:ascii="Times New Roman" w:eastAsia="Times New Roman" w:hAnsi="Times New Roman" w:cs="Times New Roman"/>
          <w:kern w:val="0"/>
          <w:sz w:val="28"/>
          <w:szCs w:val="28"/>
          <w14:ligatures w14:val="none"/>
        </w:rPr>
        <w:t>ADTI is committed to:</w:t>
      </w:r>
    </w:p>
    <w:p w14:paraId="12B03DF4" w14:textId="77777777" w:rsidR="003A557C" w:rsidRPr="003A557C" w:rsidRDefault="003A557C" w:rsidP="003A557C">
      <w:pPr>
        <w:numPr>
          <w:ilvl w:val="0"/>
          <w:numId w:val="2"/>
        </w:numPr>
        <w:spacing w:before="100" w:beforeAutospacing="1" w:after="100" w:afterAutospacing="1" w:line="276" w:lineRule="auto"/>
        <w:jc w:val="both"/>
        <w:rPr>
          <w:rFonts w:ascii="Times New Roman" w:eastAsia="Times New Roman" w:hAnsi="Times New Roman" w:cs="Times New Roman"/>
          <w:kern w:val="0"/>
          <w:sz w:val="28"/>
          <w:szCs w:val="28"/>
          <w14:ligatures w14:val="none"/>
        </w:rPr>
      </w:pPr>
      <w:r w:rsidRPr="003A557C">
        <w:rPr>
          <w:rFonts w:ascii="Times New Roman" w:eastAsia="Times New Roman" w:hAnsi="Times New Roman" w:cs="Times New Roman"/>
          <w:kern w:val="0"/>
          <w:sz w:val="28"/>
          <w:szCs w:val="28"/>
          <w14:ligatures w14:val="none"/>
        </w:rPr>
        <w:t>Providing equal opportunities in admission, employment, promotion, and professional development regardless of gender;</w:t>
      </w:r>
    </w:p>
    <w:p w14:paraId="0E4580D3" w14:textId="77777777" w:rsidR="003A557C" w:rsidRPr="003A557C" w:rsidRDefault="003A557C" w:rsidP="003A557C">
      <w:pPr>
        <w:numPr>
          <w:ilvl w:val="0"/>
          <w:numId w:val="2"/>
        </w:numPr>
        <w:spacing w:before="100" w:beforeAutospacing="1" w:after="100" w:afterAutospacing="1" w:line="276" w:lineRule="auto"/>
        <w:jc w:val="both"/>
        <w:rPr>
          <w:rFonts w:ascii="Times New Roman" w:eastAsia="Times New Roman" w:hAnsi="Times New Roman" w:cs="Times New Roman"/>
          <w:kern w:val="0"/>
          <w:sz w:val="28"/>
          <w:szCs w:val="28"/>
          <w14:ligatures w14:val="none"/>
        </w:rPr>
      </w:pPr>
      <w:r w:rsidRPr="003A557C">
        <w:rPr>
          <w:rFonts w:ascii="Times New Roman" w:eastAsia="Times New Roman" w:hAnsi="Times New Roman" w:cs="Times New Roman"/>
          <w:kern w:val="0"/>
          <w:sz w:val="28"/>
          <w:szCs w:val="28"/>
          <w14:ligatures w14:val="none"/>
        </w:rPr>
        <w:t>Ensuring equal access to education, research, scholarships, leadership positions, and institutional resources;</w:t>
      </w:r>
    </w:p>
    <w:p w14:paraId="1B6BE78F" w14:textId="77777777" w:rsidR="003A557C" w:rsidRPr="003A557C" w:rsidRDefault="003A557C" w:rsidP="003A557C">
      <w:pPr>
        <w:numPr>
          <w:ilvl w:val="0"/>
          <w:numId w:val="2"/>
        </w:numPr>
        <w:spacing w:before="100" w:beforeAutospacing="1" w:after="100" w:afterAutospacing="1" w:line="276" w:lineRule="auto"/>
        <w:jc w:val="both"/>
        <w:rPr>
          <w:rFonts w:ascii="Times New Roman" w:eastAsia="Times New Roman" w:hAnsi="Times New Roman" w:cs="Times New Roman"/>
          <w:kern w:val="0"/>
          <w:sz w:val="28"/>
          <w:szCs w:val="28"/>
          <w14:ligatures w14:val="none"/>
        </w:rPr>
      </w:pPr>
      <w:r w:rsidRPr="003A557C">
        <w:rPr>
          <w:rFonts w:ascii="Times New Roman" w:eastAsia="Times New Roman" w:hAnsi="Times New Roman" w:cs="Times New Roman"/>
          <w:kern w:val="0"/>
          <w:sz w:val="28"/>
          <w:szCs w:val="28"/>
          <w14:ligatures w14:val="none"/>
        </w:rPr>
        <w:t>Preventing all forms of gender discrimination, harassment, bullying, and violence;</w:t>
      </w:r>
    </w:p>
    <w:p w14:paraId="159F28AD" w14:textId="77777777" w:rsidR="003A557C" w:rsidRPr="003A557C" w:rsidRDefault="003A557C" w:rsidP="003A557C">
      <w:pPr>
        <w:numPr>
          <w:ilvl w:val="0"/>
          <w:numId w:val="2"/>
        </w:numPr>
        <w:spacing w:before="100" w:beforeAutospacing="1" w:after="100" w:afterAutospacing="1" w:line="276" w:lineRule="auto"/>
        <w:jc w:val="both"/>
        <w:rPr>
          <w:rFonts w:ascii="Times New Roman" w:eastAsia="Times New Roman" w:hAnsi="Times New Roman" w:cs="Times New Roman"/>
          <w:kern w:val="0"/>
          <w:sz w:val="28"/>
          <w:szCs w:val="28"/>
          <w14:ligatures w14:val="none"/>
        </w:rPr>
      </w:pPr>
      <w:r w:rsidRPr="003A557C">
        <w:rPr>
          <w:rFonts w:ascii="Times New Roman" w:eastAsia="Times New Roman" w:hAnsi="Times New Roman" w:cs="Times New Roman"/>
          <w:kern w:val="0"/>
          <w:sz w:val="28"/>
          <w:szCs w:val="28"/>
          <w14:ligatures w14:val="none"/>
        </w:rPr>
        <w:t>Promoting gender balance in committees, decision-making bodies, and leadership positions whenever possible;</w:t>
      </w:r>
    </w:p>
    <w:p w14:paraId="15E83284" w14:textId="77777777" w:rsidR="003A557C" w:rsidRPr="003A557C" w:rsidRDefault="003A557C" w:rsidP="003A557C">
      <w:pPr>
        <w:numPr>
          <w:ilvl w:val="0"/>
          <w:numId w:val="2"/>
        </w:numPr>
        <w:spacing w:before="100" w:beforeAutospacing="1" w:after="100" w:afterAutospacing="1" w:line="276" w:lineRule="auto"/>
        <w:jc w:val="both"/>
        <w:rPr>
          <w:rFonts w:ascii="Times New Roman" w:eastAsia="Times New Roman" w:hAnsi="Times New Roman" w:cs="Times New Roman"/>
          <w:kern w:val="0"/>
          <w:sz w:val="28"/>
          <w:szCs w:val="28"/>
          <w14:ligatures w14:val="none"/>
        </w:rPr>
      </w:pPr>
      <w:r w:rsidRPr="003A557C">
        <w:rPr>
          <w:rFonts w:ascii="Times New Roman" w:eastAsia="Times New Roman" w:hAnsi="Times New Roman" w:cs="Times New Roman"/>
          <w:kern w:val="0"/>
          <w:sz w:val="28"/>
          <w:szCs w:val="28"/>
          <w14:ligatures w14:val="none"/>
        </w:rPr>
        <w:t>Supporting work-life balance and equal participation in academic and professional activities.</w:t>
      </w:r>
    </w:p>
    <w:p w14:paraId="07E6B83D" w14:textId="77777777" w:rsidR="003A557C" w:rsidRPr="003A557C" w:rsidRDefault="003A557C" w:rsidP="003A557C">
      <w:pPr>
        <w:spacing w:before="100" w:beforeAutospacing="1" w:after="100" w:afterAutospacing="1" w:line="276" w:lineRule="auto"/>
        <w:jc w:val="both"/>
        <w:outlineLvl w:val="2"/>
        <w:rPr>
          <w:rFonts w:ascii="Times New Roman" w:eastAsia="Times New Roman" w:hAnsi="Times New Roman" w:cs="Times New Roman"/>
          <w:b/>
          <w:bCs/>
          <w:kern w:val="0"/>
          <w:sz w:val="28"/>
          <w:szCs w:val="28"/>
          <w14:ligatures w14:val="none"/>
        </w:rPr>
      </w:pPr>
      <w:r w:rsidRPr="003A557C">
        <w:rPr>
          <w:rFonts w:ascii="Times New Roman" w:eastAsia="Times New Roman" w:hAnsi="Times New Roman" w:cs="Times New Roman"/>
          <w:b/>
          <w:bCs/>
          <w:kern w:val="0"/>
          <w:sz w:val="28"/>
          <w:szCs w:val="28"/>
          <w14:ligatures w14:val="none"/>
        </w:rPr>
        <w:t>4. Institutional Commitments</w:t>
      </w:r>
    </w:p>
    <w:p w14:paraId="3936BE2C" w14:textId="77777777" w:rsidR="003A557C" w:rsidRPr="003A557C" w:rsidRDefault="003A557C" w:rsidP="003A557C">
      <w:pPr>
        <w:spacing w:before="100" w:beforeAutospacing="1" w:after="100" w:afterAutospacing="1" w:line="276" w:lineRule="auto"/>
        <w:jc w:val="both"/>
        <w:rPr>
          <w:rFonts w:ascii="Times New Roman" w:eastAsia="Times New Roman" w:hAnsi="Times New Roman" w:cs="Times New Roman"/>
          <w:kern w:val="0"/>
          <w:sz w:val="28"/>
          <w:szCs w:val="28"/>
          <w14:ligatures w14:val="none"/>
        </w:rPr>
      </w:pPr>
      <w:r w:rsidRPr="003A557C">
        <w:rPr>
          <w:rFonts w:ascii="Times New Roman" w:eastAsia="Times New Roman" w:hAnsi="Times New Roman" w:cs="Times New Roman"/>
          <w:kern w:val="0"/>
          <w:sz w:val="28"/>
          <w:szCs w:val="28"/>
          <w14:ligatures w14:val="none"/>
        </w:rPr>
        <w:t>The Institute shall:</w:t>
      </w:r>
    </w:p>
    <w:p w14:paraId="042A78CD" w14:textId="77777777" w:rsidR="003A557C" w:rsidRPr="003A557C" w:rsidRDefault="003A557C" w:rsidP="003A557C">
      <w:pPr>
        <w:numPr>
          <w:ilvl w:val="0"/>
          <w:numId w:val="3"/>
        </w:numPr>
        <w:spacing w:before="100" w:beforeAutospacing="1" w:after="100" w:afterAutospacing="1" w:line="276" w:lineRule="auto"/>
        <w:jc w:val="both"/>
        <w:rPr>
          <w:rFonts w:ascii="Times New Roman" w:eastAsia="Times New Roman" w:hAnsi="Times New Roman" w:cs="Times New Roman"/>
          <w:kern w:val="0"/>
          <w:sz w:val="28"/>
          <w:szCs w:val="28"/>
          <w14:ligatures w14:val="none"/>
        </w:rPr>
      </w:pPr>
      <w:r w:rsidRPr="003A557C">
        <w:rPr>
          <w:rFonts w:ascii="Times New Roman" w:eastAsia="Times New Roman" w:hAnsi="Times New Roman" w:cs="Times New Roman"/>
          <w:kern w:val="0"/>
          <w:sz w:val="28"/>
          <w:szCs w:val="28"/>
          <w14:ligatures w14:val="none"/>
        </w:rPr>
        <w:t>Maintain transparent and fair recruitment and admission procedures;</w:t>
      </w:r>
    </w:p>
    <w:p w14:paraId="6C6909A4" w14:textId="77777777" w:rsidR="003A557C" w:rsidRPr="003A557C" w:rsidRDefault="003A557C" w:rsidP="003A557C">
      <w:pPr>
        <w:numPr>
          <w:ilvl w:val="0"/>
          <w:numId w:val="3"/>
        </w:numPr>
        <w:spacing w:before="100" w:beforeAutospacing="1" w:after="100" w:afterAutospacing="1" w:line="276" w:lineRule="auto"/>
        <w:jc w:val="both"/>
        <w:rPr>
          <w:rFonts w:ascii="Times New Roman" w:eastAsia="Times New Roman" w:hAnsi="Times New Roman" w:cs="Times New Roman"/>
          <w:kern w:val="0"/>
          <w:sz w:val="28"/>
          <w:szCs w:val="28"/>
          <w14:ligatures w14:val="none"/>
        </w:rPr>
      </w:pPr>
      <w:r w:rsidRPr="003A557C">
        <w:rPr>
          <w:rFonts w:ascii="Times New Roman" w:eastAsia="Times New Roman" w:hAnsi="Times New Roman" w:cs="Times New Roman"/>
          <w:kern w:val="0"/>
          <w:sz w:val="28"/>
          <w:szCs w:val="28"/>
          <w14:ligatures w14:val="none"/>
        </w:rPr>
        <w:t>Ensure equal pay for equal work in accordance with national legislation;</w:t>
      </w:r>
    </w:p>
    <w:p w14:paraId="14A3C920" w14:textId="77777777" w:rsidR="003A557C" w:rsidRPr="003A557C" w:rsidRDefault="003A557C" w:rsidP="003A557C">
      <w:pPr>
        <w:numPr>
          <w:ilvl w:val="0"/>
          <w:numId w:val="3"/>
        </w:numPr>
        <w:spacing w:before="100" w:beforeAutospacing="1" w:after="100" w:afterAutospacing="1" w:line="276" w:lineRule="auto"/>
        <w:jc w:val="both"/>
        <w:rPr>
          <w:rFonts w:ascii="Times New Roman" w:eastAsia="Times New Roman" w:hAnsi="Times New Roman" w:cs="Times New Roman"/>
          <w:kern w:val="0"/>
          <w:sz w:val="28"/>
          <w:szCs w:val="28"/>
          <w14:ligatures w14:val="none"/>
        </w:rPr>
      </w:pPr>
      <w:r w:rsidRPr="003A557C">
        <w:rPr>
          <w:rFonts w:ascii="Times New Roman" w:eastAsia="Times New Roman" w:hAnsi="Times New Roman" w:cs="Times New Roman"/>
          <w:kern w:val="0"/>
          <w:sz w:val="28"/>
          <w:szCs w:val="28"/>
          <w14:ligatures w14:val="none"/>
        </w:rPr>
        <w:t>Encourage women's participation in science, research, innovation, and leadership;</w:t>
      </w:r>
    </w:p>
    <w:p w14:paraId="6A677D5B" w14:textId="77777777" w:rsidR="003A557C" w:rsidRPr="003A557C" w:rsidRDefault="003A557C" w:rsidP="003A557C">
      <w:pPr>
        <w:numPr>
          <w:ilvl w:val="0"/>
          <w:numId w:val="3"/>
        </w:numPr>
        <w:spacing w:before="100" w:beforeAutospacing="1" w:after="100" w:afterAutospacing="1" w:line="276" w:lineRule="auto"/>
        <w:jc w:val="both"/>
        <w:rPr>
          <w:rFonts w:ascii="Times New Roman" w:eastAsia="Times New Roman" w:hAnsi="Times New Roman" w:cs="Times New Roman"/>
          <w:kern w:val="0"/>
          <w:sz w:val="28"/>
          <w:szCs w:val="28"/>
          <w14:ligatures w14:val="none"/>
        </w:rPr>
      </w:pPr>
      <w:r w:rsidRPr="003A557C">
        <w:rPr>
          <w:rFonts w:ascii="Times New Roman" w:eastAsia="Times New Roman" w:hAnsi="Times New Roman" w:cs="Times New Roman"/>
          <w:kern w:val="0"/>
          <w:sz w:val="28"/>
          <w:szCs w:val="28"/>
          <w14:ligatures w14:val="none"/>
        </w:rPr>
        <w:t>Organize awareness programs, seminars, and training on gender equality and non-discrimination;</w:t>
      </w:r>
    </w:p>
    <w:p w14:paraId="1F40F6C2" w14:textId="77777777" w:rsidR="003A557C" w:rsidRPr="003A557C" w:rsidRDefault="003A557C" w:rsidP="003A557C">
      <w:pPr>
        <w:numPr>
          <w:ilvl w:val="0"/>
          <w:numId w:val="3"/>
        </w:numPr>
        <w:spacing w:before="100" w:beforeAutospacing="1" w:after="100" w:afterAutospacing="1" w:line="276" w:lineRule="auto"/>
        <w:jc w:val="both"/>
        <w:rPr>
          <w:rFonts w:ascii="Times New Roman" w:eastAsia="Times New Roman" w:hAnsi="Times New Roman" w:cs="Times New Roman"/>
          <w:kern w:val="0"/>
          <w:sz w:val="28"/>
          <w:szCs w:val="28"/>
          <w14:ligatures w14:val="none"/>
        </w:rPr>
      </w:pPr>
      <w:r w:rsidRPr="003A557C">
        <w:rPr>
          <w:rFonts w:ascii="Times New Roman" w:eastAsia="Times New Roman" w:hAnsi="Times New Roman" w:cs="Times New Roman"/>
          <w:kern w:val="0"/>
          <w:sz w:val="28"/>
          <w:szCs w:val="28"/>
          <w14:ligatures w14:val="none"/>
        </w:rPr>
        <w:t>Provide confidential mechanisms for reporting discrimination or harassment.</w:t>
      </w:r>
    </w:p>
    <w:p w14:paraId="1A473D21" w14:textId="77777777" w:rsidR="003A557C" w:rsidRPr="003A557C" w:rsidRDefault="003A557C" w:rsidP="003A557C">
      <w:pPr>
        <w:spacing w:before="100" w:beforeAutospacing="1" w:after="100" w:afterAutospacing="1" w:line="276" w:lineRule="auto"/>
        <w:jc w:val="both"/>
        <w:outlineLvl w:val="2"/>
        <w:rPr>
          <w:rFonts w:ascii="Times New Roman" w:eastAsia="Times New Roman" w:hAnsi="Times New Roman" w:cs="Times New Roman"/>
          <w:b/>
          <w:bCs/>
          <w:kern w:val="0"/>
          <w:sz w:val="28"/>
          <w:szCs w:val="28"/>
          <w14:ligatures w14:val="none"/>
        </w:rPr>
      </w:pPr>
      <w:r w:rsidRPr="003A557C">
        <w:rPr>
          <w:rFonts w:ascii="Times New Roman" w:eastAsia="Times New Roman" w:hAnsi="Times New Roman" w:cs="Times New Roman"/>
          <w:b/>
          <w:bCs/>
          <w:kern w:val="0"/>
          <w:sz w:val="28"/>
          <w:szCs w:val="28"/>
          <w14:ligatures w14:val="none"/>
        </w:rPr>
        <w:t>5. Responsibilities</w:t>
      </w:r>
    </w:p>
    <w:p w14:paraId="3A00EDDC" w14:textId="77777777" w:rsidR="003A557C" w:rsidRPr="003A557C" w:rsidRDefault="003A557C" w:rsidP="003A557C">
      <w:pPr>
        <w:spacing w:before="100" w:beforeAutospacing="1" w:after="100" w:afterAutospacing="1" w:line="276" w:lineRule="auto"/>
        <w:jc w:val="both"/>
        <w:rPr>
          <w:rFonts w:ascii="Times New Roman" w:eastAsia="Times New Roman" w:hAnsi="Times New Roman" w:cs="Times New Roman"/>
          <w:kern w:val="0"/>
          <w:sz w:val="28"/>
          <w:szCs w:val="28"/>
          <w14:ligatures w14:val="none"/>
        </w:rPr>
      </w:pPr>
      <w:r w:rsidRPr="003A557C">
        <w:rPr>
          <w:rFonts w:ascii="Times New Roman" w:eastAsia="Times New Roman" w:hAnsi="Times New Roman" w:cs="Times New Roman"/>
          <w:kern w:val="0"/>
          <w:sz w:val="28"/>
          <w:szCs w:val="28"/>
          <w14:ligatures w14:val="none"/>
        </w:rPr>
        <w:t>University leadership, faculty members, staff, and students are responsible for:</w:t>
      </w:r>
    </w:p>
    <w:p w14:paraId="50B1E6B7" w14:textId="77777777" w:rsidR="003A557C" w:rsidRPr="003A557C" w:rsidRDefault="003A557C" w:rsidP="003A557C">
      <w:pPr>
        <w:numPr>
          <w:ilvl w:val="0"/>
          <w:numId w:val="4"/>
        </w:numPr>
        <w:spacing w:before="100" w:beforeAutospacing="1" w:after="100" w:afterAutospacing="1" w:line="276" w:lineRule="auto"/>
        <w:jc w:val="both"/>
        <w:rPr>
          <w:rFonts w:ascii="Times New Roman" w:eastAsia="Times New Roman" w:hAnsi="Times New Roman" w:cs="Times New Roman"/>
          <w:kern w:val="0"/>
          <w:sz w:val="28"/>
          <w:szCs w:val="28"/>
          <w14:ligatures w14:val="none"/>
        </w:rPr>
      </w:pPr>
      <w:r w:rsidRPr="003A557C">
        <w:rPr>
          <w:rFonts w:ascii="Times New Roman" w:eastAsia="Times New Roman" w:hAnsi="Times New Roman" w:cs="Times New Roman"/>
          <w:kern w:val="0"/>
          <w:sz w:val="28"/>
          <w:szCs w:val="28"/>
          <w14:ligatures w14:val="none"/>
        </w:rPr>
        <w:t>Respecting the rights and dignity of all individuals;</w:t>
      </w:r>
    </w:p>
    <w:p w14:paraId="53ECD37F" w14:textId="77777777" w:rsidR="003A557C" w:rsidRPr="003A557C" w:rsidRDefault="003A557C" w:rsidP="003A557C">
      <w:pPr>
        <w:numPr>
          <w:ilvl w:val="0"/>
          <w:numId w:val="4"/>
        </w:numPr>
        <w:spacing w:before="100" w:beforeAutospacing="1" w:after="100" w:afterAutospacing="1" w:line="276" w:lineRule="auto"/>
        <w:jc w:val="both"/>
        <w:rPr>
          <w:rFonts w:ascii="Times New Roman" w:eastAsia="Times New Roman" w:hAnsi="Times New Roman" w:cs="Times New Roman"/>
          <w:kern w:val="0"/>
          <w:sz w:val="28"/>
          <w:szCs w:val="28"/>
          <w14:ligatures w14:val="none"/>
        </w:rPr>
      </w:pPr>
      <w:r w:rsidRPr="003A557C">
        <w:rPr>
          <w:rFonts w:ascii="Times New Roman" w:eastAsia="Times New Roman" w:hAnsi="Times New Roman" w:cs="Times New Roman"/>
          <w:kern w:val="0"/>
          <w:sz w:val="28"/>
          <w:szCs w:val="28"/>
          <w14:ligatures w14:val="none"/>
        </w:rPr>
        <w:t>Promoting an inclusive and respectful academic environment;</w:t>
      </w:r>
    </w:p>
    <w:p w14:paraId="3F7A80E2" w14:textId="77777777" w:rsidR="003A557C" w:rsidRPr="003A557C" w:rsidRDefault="003A557C" w:rsidP="003A557C">
      <w:pPr>
        <w:numPr>
          <w:ilvl w:val="0"/>
          <w:numId w:val="4"/>
        </w:numPr>
        <w:spacing w:before="100" w:beforeAutospacing="1" w:after="100" w:afterAutospacing="1" w:line="276" w:lineRule="auto"/>
        <w:jc w:val="both"/>
        <w:rPr>
          <w:rFonts w:ascii="Times New Roman" w:eastAsia="Times New Roman" w:hAnsi="Times New Roman" w:cs="Times New Roman"/>
          <w:kern w:val="0"/>
          <w:sz w:val="28"/>
          <w:szCs w:val="28"/>
          <w14:ligatures w14:val="none"/>
        </w:rPr>
      </w:pPr>
      <w:r w:rsidRPr="003A557C">
        <w:rPr>
          <w:rFonts w:ascii="Times New Roman" w:eastAsia="Times New Roman" w:hAnsi="Times New Roman" w:cs="Times New Roman"/>
          <w:kern w:val="0"/>
          <w:sz w:val="28"/>
          <w:szCs w:val="28"/>
          <w14:ligatures w14:val="none"/>
        </w:rPr>
        <w:t>Reporting any incidents of discrimination or harassment through established institutional procedures.</w:t>
      </w:r>
    </w:p>
    <w:p w14:paraId="59AF3E75" w14:textId="77777777" w:rsidR="003A557C" w:rsidRPr="003A557C" w:rsidRDefault="003A557C" w:rsidP="003A557C">
      <w:pPr>
        <w:spacing w:before="100" w:beforeAutospacing="1" w:after="100" w:afterAutospacing="1" w:line="276" w:lineRule="auto"/>
        <w:jc w:val="both"/>
        <w:outlineLvl w:val="2"/>
        <w:rPr>
          <w:rFonts w:ascii="Times New Roman" w:eastAsia="Times New Roman" w:hAnsi="Times New Roman" w:cs="Times New Roman"/>
          <w:b/>
          <w:bCs/>
          <w:kern w:val="0"/>
          <w:sz w:val="28"/>
          <w:szCs w:val="28"/>
          <w14:ligatures w14:val="none"/>
        </w:rPr>
      </w:pPr>
      <w:r w:rsidRPr="003A557C">
        <w:rPr>
          <w:rFonts w:ascii="Times New Roman" w:eastAsia="Times New Roman" w:hAnsi="Times New Roman" w:cs="Times New Roman"/>
          <w:b/>
          <w:bCs/>
          <w:kern w:val="0"/>
          <w:sz w:val="28"/>
          <w:szCs w:val="28"/>
          <w14:ligatures w14:val="none"/>
        </w:rPr>
        <w:t>6. Monitoring and Review</w:t>
      </w:r>
    </w:p>
    <w:p w14:paraId="32FBFEF9" w14:textId="77777777" w:rsidR="003A557C" w:rsidRPr="003A557C" w:rsidRDefault="003A557C" w:rsidP="003A557C">
      <w:pPr>
        <w:spacing w:before="100" w:beforeAutospacing="1" w:after="100" w:afterAutospacing="1" w:line="276" w:lineRule="auto"/>
        <w:jc w:val="both"/>
        <w:rPr>
          <w:rFonts w:ascii="Times New Roman" w:eastAsia="Times New Roman" w:hAnsi="Times New Roman" w:cs="Times New Roman"/>
          <w:kern w:val="0"/>
          <w:sz w:val="28"/>
          <w:szCs w:val="28"/>
          <w14:ligatures w14:val="none"/>
        </w:rPr>
      </w:pPr>
      <w:r w:rsidRPr="003A557C">
        <w:rPr>
          <w:rFonts w:ascii="Times New Roman" w:eastAsia="Times New Roman" w:hAnsi="Times New Roman" w:cs="Times New Roman"/>
          <w:kern w:val="0"/>
          <w:sz w:val="28"/>
          <w:szCs w:val="28"/>
          <w14:ligatures w14:val="none"/>
        </w:rPr>
        <w:t>The implementation of this policy shall be monitored by the Institute's administration and relevant departments. The policy shall be reviewed periodically to ensure compliance with national legislation and international best practices.</w:t>
      </w:r>
    </w:p>
    <w:p w14:paraId="08716297" w14:textId="77777777" w:rsidR="003A557C" w:rsidRPr="003A557C" w:rsidRDefault="003A557C" w:rsidP="003A557C">
      <w:pPr>
        <w:spacing w:before="100" w:beforeAutospacing="1" w:after="100" w:afterAutospacing="1" w:line="276" w:lineRule="auto"/>
        <w:jc w:val="both"/>
        <w:outlineLvl w:val="2"/>
        <w:rPr>
          <w:rFonts w:ascii="Times New Roman" w:eastAsia="Times New Roman" w:hAnsi="Times New Roman" w:cs="Times New Roman"/>
          <w:b/>
          <w:bCs/>
          <w:kern w:val="0"/>
          <w:sz w:val="28"/>
          <w:szCs w:val="28"/>
          <w14:ligatures w14:val="none"/>
        </w:rPr>
      </w:pPr>
      <w:r w:rsidRPr="003A557C">
        <w:rPr>
          <w:rFonts w:ascii="Times New Roman" w:eastAsia="Times New Roman" w:hAnsi="Times New Roman" w:cs="Times New Roman"/>
          <w:b/>
          <w:bCs/>
          <w:kern w:val="0"/>
          <w:sz w:val="28"/>
          <w:szCs w:val="28"/>
          <w14:ligatures w14:val="none"/>
        </w:rPr>
        <w:t>7. Effective Date</w:t>
      </w:r>
    </w:p>
    <w:p w14:paraId="00DFDCF4" w14:textId="77777777" w:rsidR="003A557C" w:rsidRPr="003A557C" w:rsidRDefault="003A557C" w:rsidP="003A557C">
      <w:pPr>
        <w:spacing w:before="100" w:beforeAutospacing="1" w:after="100" w:afterAutospacing="1" w:line="276" w:lineRule="auto"/>
        <w:jc w:val="both"/>
        <w:rPr>
          <w:rFonts w:ascii="Times New Roman" w:eastAsia="Times New Roman" w:hAnsi="Times New Roman" w:cs="Times New Roman"/>
          <w:kern w:val="0"/>
          <w:sz w:val="28"/>
          <w:szCs w:val="28"/>
          <w14:ligatures w14:val="none"/>
        </w:rPr>
      </w:pPr>
      <w:r w:rsidRPr="003A557C">
        <w:rPr>
          <w:rFonts w:ascii="Times New Roman" w:eastAsia="Times New Roman" w:hAnsi="Times New Roman" w:cs="Times New Roman"/>
          <w:kern w:val="0"/>
          <w:sz w:val="28"/>
          <w:szCs w:val="28"/>
          <w14:ligatures w14:val="none"/>
        </w:rPr>
        <w:t>This policy shall take effect upon approval by the Rector of Andijan State Medical Institute and shall remain in force until amended or replaced.</w:t>
      </w:r>
    </w:p>
    <w:p w14:paraId="24AFEF93" w14:textId="55AE78E9" w:rsidR="003A557C" w:rsidRDefault="003A557C" w:rsidP="003A557C">
      <w:pPr>
        <w:jc w:val="right"/>
      </w:pPr>
      <w:r>
        <w:rPr>
          <w:noProof/>
        </w:rPr>
        <w:drawing>
          <wp:inline distT="0" distB="0" distL="0" distR="0" wp14:anchorId="21615F42" wp14:editId="2F902DEF">
            <wp:extent cx="1109472" cy="11094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1109472" cy="1109472"/>
                    </a:xfrm>
                    <a:prstGeom prst="rect">
                      <a:avLst/>
                    </a:prstGeom>
                  </pic:spPr>
                </pic:pic>
              </a:graphicData>
            </a:graphic>
          </wp:inline>
        </w:drawing>
      </w:r>
    </w:p>
    <w:sectPr w:rsidR="003A557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91237"/>
    <w:multiLevelType w:val="multilevel"/>
    <w:tmpl w:val="0AB29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414B9"/>
    <w:multiLevelType w:val="multilevel"/>
    <w:tmpl w:val="5456F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FE10A7"/>
    <w:multiLevelType w:val="multilevel"/>
    <w:tmpl w:val="21E4A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0B3034"/>
    <w:multiLevelType w:val="multilevel"/>
    <w:tmpl w:val="D466C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3829927">
    <w:abstractNumId w:val="2"/>
  </w:num>
  <w:num w:numId="2" w16cid:durableId="2103335805">
    <w:abstractNumId w:val="3"/>
  </w:num>
  <w:num w:numId="3" w16cid:durableId="1323507640">
    <w:abstractNumId w:val="0"/>
  </w:num>
  <w:num w:numId="4" w16cid:durableId="12807173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57C"/>
    <w:rsid w:val="003A557C"/>
    <w:rsid w:val="00686FA0"/>
  </w:rsids>
  <m:mathPr>
    <m:mathFont m:val="Cambria Math"/>
    <m:brkBin m:val="before"/>
    <m:brkBinSub m:val="--"/>
    <m:smallFrac m:val="0"/>
    <m:dispDef/>
    <m:lMargin m:val="0"/>
    <m:rMargin m:val="0"/>
    <m:defJc m:val="centerGroup"/>
    <m:wrapIndent m:val="1440"/>
    <m:intLim m:val="subSup"/>
    <m:naryLim m:val="undOvr"/>
  </m:mathPr>
  <w:themeFontLang w:val="en-UZ"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16000DF5"/>
  <w15:chartTrackingRefBased/>
  <w15:docId w15:val="{2C8DC6F1-1B63-5346-9993-9D5EAF2C0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Z"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57C"/>
  </w:style>
  <w:style w:type="paragraph" w:styleId="Heading1">
    <w:name w:val="heading 1"/>
    <w:basedOn w:val="Normal"/>
    <w:next w:val="Normal"/>
    <w:link w:val="Heading1Char"/>
    <w:uiPriority w:val="9"/>
    <w:qFormat/>
    <w:rsid w:val="003A55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55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A55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55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55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55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55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55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55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55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55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A55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55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55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55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55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55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557C"/>
    <w:rPr>
      <w:rFonts w:eastAsiaTheme="majorEastAsia" w:cstheme="majorBidi"/>
      <w:color w:val="272727" w:themeColor="text1" w:themeTint="D8"/>
    </w:rPr>
  </w:style>
  <w:style w:type="paragraph" w:styleId="Title">
    <w:name w:val="Title"/>
    <w:basedOn w:val="Normal"/>
    <w:next w:val="Normal"/>
    <w:link w:val="TitleChar"/>
    <w:uiPriority w:val="10"/>
    <w:qFormat/>
    <w:rsid w:val="003A55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5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55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55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557C"/>
    <w:pPr>
      <w:spacing w:before="160"/>
      <w:jc w:val="center"/>
    </w:pPr>
    <w:rPr>
      <w:i/>
      <w:iCs/>
      <w:color w:val="404040" w:themeColor="text1" w:themeTint="BF"/>
    </w:rPr>
  </w:style>
  <w:style w:type="character" w:customStyle="1" w:styleId="QuoteChar">
    <w:name w:val="Quote Char"/>
    <w:basedOn w:val="DefaultParagraphFont"/>
    <w:link w:val="Quote"/>
    <w:uiPriority w:val="29"/>
    <w:rsid w:val="003A557C"/>
    <w:rPr>
      <w:i/>
      <w:iCs/>
      <w:color w:val="404040" w:themeColor="text1" w:themeTint="BF"/>
    </w:rPr>
  </w:style>
  <w:style w:type="paragraph" w:styleId="ListParagraph">
    <w:name w:val="List Paragraph"/>
    <w:basedOn w:val="Normal"/>
    <w:uiPriority w:val="34"/>
    <w:qFormat/>
    <w:rsid w:val="003A557C"/>
    <w:pPr>
      <w:ind w:left="720"/>
      <w:contextualSpacing/>
    </w:pPr>
  </w:style>
  <w:style w:type="character" w:styleId="IntenseEmphasis">
    <w:name w:val="Intense Emphasis"/>
    <w:basedOn w:val="DefaultParagraphFont"/>
    <w:uiPriority w:val="21"/>
    <w:qFormat/>
    <w:rsid w:val="003A557C"/>
    <w:rPr>
      <w:i/>
      <w:iCs/>
      <w:color w:val="0F4761" w:themeColor="accent1" w:themeShade="BF"/>
    </w:rPr>
  </w:style>
  <w:style w:type="paragraph" w:styleId="IntenseQuote">
    <w:name w:val="Intense Quote"/>
    <w:basedOn w:val="Normal"/>
    <w:next w:val="Normal"/>
    <w:link w:val="IntenseQuoteChar"/>
    <w:uiPriority w:val="30"/>
    <w:qFormat/>
    <w:rsid w:val="003A55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557C"/>
    <w:rPr>
      <w:i/>
      <w:iCs/>
      <w:color w:val="0F4761" w:themeColor="accent1" w:themeShade="BF"/>
    </w:rPr>
  </w:style>
  <w:style w:type="character" w:styleId="IntenseReference">
    <w:name w:val="Intense Reference"/>
    <w:basedOn w:val="DefaultParagraphFont"/>
    <w:uiPriority w:val="32"/>
    <w:qFormat/>
    <w:rsid w:val="003A557C"/>
    <w:rPr>
      <w:b/>
      <w:bCs/>
      <w:smallCaps/>
      <w:color w:val="0F4761" w:themeColor="accent1" w:themeShade="BF"/>
      <w:spacing w:val="5"/>
    </w:rPr>
  </w:style>
  <w:style w:type="paragraph" w:customStyle="1" w:styleId="isselectedend">
    <w:name w:val="isselectedend"/>
    <w:basedOn w:val="Normal"/>
    <w:rsid w:val="003A557C"/>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3A557C"/>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5114160">
      <w:bodyDiv w:val="1"/>
      <w:marLeft w:val="0"/>
      <w:marRight w:val="0"/>
      <w:marTop w:val="0"/>
      <w:marBottom w:val="0"/>
      <w:divBdr>
        <w:top w:val="none" w:sz="0" w:space="0" w:color="auto"/>
        <w:left w:val="none" w:sz="0" w:space="0" w:color="auto"/>
        <w:bottom w:val="none" w:sz="0" w:space="0" w:color="auto"/>
        <w:right w:val="none" w:sz="0" w:space="0" w:color="auto"/>
      </w:divBdr>
    </w:div>
    <w:div w:id="1477918175">
      <w:bodyDiv w:val="1"/>
      <w:marLeft w:val="0"/>
      <w:marRight w:val="0"/>
      <w:marTop w:val="0"/>
      <w:marBottom w:val="0"/>
      <w:divBdr>
        <w:top w:val="none" w:sz="0" w:space="0" w:color="auto"/>
        <w:left w:val="none" w:sz="0" w:space="0" w:color="auto"/>
        <w:bottom w:val="none" w:sz="0" w:space="0" w:color="auto"/>
        <w:right w:val="none" w:sz="0" w:space="0" w:color="auto"/>
      </w:divBdr>
    </w:div>
    <w:div w:id="2115519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374</Words>
  <Characters>2132</Characters>
  <Application>Microsoft Office Word</Application>
  <DocSecurity>0</DocSecurity>
  <Lines>17</Lines>
  <Paragraphs>5</Paragraphs>
  <ScaleCrop>false</ScaleCrop>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Abdumalikov Mukhammaddilyor</dc:creator>
  <cp:keywords/>
  <dc:description/>
  <cp:lastModifiedBy/>
  <cp:revision>1</cp:revision>
  <dcterms:created xsi:type="dcterms:W3CDTF">2026-07-29T09:54:00Z</dcterms:created>
</cp:coreProperties>
</file>