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B3D47" w14:textId="21752115" w:rsidR="00762FE1" w:rsidRPr="00762FE1" w:rsidRDefault="00762FE1" w:rsidP="00762FE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FA6989" w14:textId="77777777" w:rsidR="0014773E" w:rsidRPr="0014773E" w:rsidRDefault="0014773E" w:rsidP="0014773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4773E">
        <w:rPr>
          <w:rFonts w:ascii="Times New Roman" w:hAnsi="Times New Roman"/>
          <w:b/>
          <w:sz w:val="28"/>
          <w:szCs w:val="28"/>
        </w:rPr>
        <w:t>МИНИСТЕРСТВО ВЫСШЕГО ОБРАЗОВАНИЯ, НАУКИ И ИННОВАЦИЙ РЕСПУБЛИКИ УЗБЕКИСТАН</w:t>
      </w:r>
    </w:p>
    <w:p w14:paraId="4DAF730D" w14:textId="77777777" w:rsidR="0014773E" w:rsidRPr="0014773E" w:rsidRDefault="0014773E" w:rsidP="0014773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5EDDA219" w14:textId="77777777" w:rsidR="0014773E" w:rsidRPr="0014773E" w:rsidRDefault="0014773E" w:rsidP="0014773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77A073E4" w14:textId="77777777" w:rsidR="0014773E" w:rsidRPr="0014773E" w:rsidRDefault="0014773E" w:rsidP="0014773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4773E">
        <w:rPr>
          <w:rFonts w:ascii="Times New Roman" w:hAnsi="Times New Roman"/>
          <w:b/>
          <w:sz w:val="28"/>
          <w:szCs w:val="28"/>
        </w:rPr>
        <w:t>МИНИСТЕРСТВО ЗДРАВООХРАНЕНИЯ РЕСПУБЛИКИ УЗБЕКИСТАН</w:t>
      </w:r>
    </w:p>
    <w:p w14:paraId="618AF7B9" w14:textId="77777777" w:rsidR="0014773E" w:rsidRPr="0014773E" w:rsidRDefault="0014773E" w:rsidP="0014773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B4E64D3" w14:textId="77777777" w:rsidR="0014773E" w:rsidRPr="0014773E" w:rsidRDefault="0014773E" w:rsidP="0014773E">
      <w:pPr>
        <w:pStyle w:val="a3"/>
        <w:tabs>
          <w:tab w:val="left" w:pos="5700"/>
        </w:tabs>
        <w:rPr>
          <w:rFonts w:ascii="Times New Roman" w:hAnsi="Times New Roman"/>
          <w:b/>
          <w:sz w:val="28"/>
          <w:szCs w:val="28"/>
        </w:rPr>
      </w:pPr>
      <w:r w:rsidRPr="0014773E">
        <w:rPr>
          <w:rFonts w:ascii="Times New Roman" w:hAnsi="Times New Roman"/>
          <w:b/>
          <w:sz w:val="28"/>
          <w:szCs w:val="28"/>
        </w:rPr>
        <w:tab/>
      </w:r>
    </w:p>
    <w:p w14:paraId="797ECCB7" w14:textId="77777777" w:rsidR="0014773E" w:rsidRPr="0014773E" w:rsidRDefault="0014773E" w:rsidP="0014773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4773E">
        <w:rPr>
          <w:rFonts w:ascii="Times New Roman" w:hAnsi="Times New Roman"/>
          <w:b/>
          <w:sz w:val="28"/>
          <w:szCs w:val="28"/>
        </w:rPr>
        <w:t>АНДИЖАНСКИЙ ГОСУДАРСТВЕННЫЙ МЕДИЦИНСКИЙ ИНСТИТУТ</w:t>
      </w:r>
    </w:p>
    <w:p w14:paraId="10806F0F" w14:textId="77777777" w:rsidR="0014773E" w:rsidRPr="0014773E" w:rsidRDefault="0014773E" w:rsidP="0014773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A315F8D" w14:textId="77777777" w:rsidR="0014773E" w:rsidRPr="0014773E" w:rsidRDefault="0014773E" w:rsidP="0014773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432B7A8A" w14:textId="77777777" w:rsidR="0014773E" w:rsidRPr="0014773E" w:rsidRDefault="0014773E" w:rsidP="0014773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14773E">
        <w:rPr>
          <w:rFonts w:ascii="Times New Roman" w:hAnsi="Times New Roman"/>
          <w:b/>
          <w:sz w:val="28"/>
          <w:szCs w:val="28"/>
          <w:lang w:val="uz-Cyrl-UZ"/>
        </w:rPr>
        <w:t>КАФЕДРА ФАРМАЦЕВТИЧЕСКИХ ДИСЦИПЛИН</w:t>
      </w:r>
    </w:p>
    <w:p w14:paraId="7608E38F" w14:textId="77777777" w:rsidR="0014773E" w:rsidRPr="0014773E" w:rsidRDefault="0014773E" w:rsidP="0014773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4E0EE693" w14:textId="77777777" w:rsidR="0014773E" w:rsidRPr="0014773E" w:rsidRDefault="0014773E" w:rsidP="0014773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2CB07889" w14:textId="77777777" w:rsidR="0014773E" w:rsidRPr="0014773E" w:rsidRDefault="0014773E" w:rsidP="0014773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090CDF2A" w14:textId="77777777" w:rsidR="0014773E" w:rsidRPr="0014773E" w:rsidRDefault="0014773E" w:rsidP="0014773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4DD9F4FF" w14:textId="77777777" w:rsidR="0014773E" w:rsidRPr="0014773E" w:rsidRDefault="0014773E" w:rsidP="0014773E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14:paraId="3D98B0F4" w14:textId="77777777" w:rsidR="0014773E" w:rsidRPr="0014773E" w:rsidRDefault="0014773E" w:rsidP="0014773E">
      <w:pPr>
        <w:ind w:left="4956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14773E">
        <w:rPr>
          <w:rFonts w:ascii="Times New Roman" w:hAnsi="Times New Roman" w:cs="Times New Roman"/>
          <w:b/>
          <w:sz w:val="28"/>
          <w:szCs w:val="28"/>
        </w:rPr>
        <w:t xml:space="preserve">          «</w:t>
      </w:r>
      <w:r w:rsidRPr="0014773E">
        <w:rPr>
          <w:rFonts w:ascii="Times New Roman" w:hAnsi="Times New Roman" w:cs="Times New Roman"/>
          <w:b/>
          <w:sz w:val="28"/>
          <w:szCs w:val="28"/>
          <w:lang w:val="uz-Cyrl-UZ"/>
        </w:rPr>
        <w:t>УТВЕРЖДАЮ»</w:t>
      </w:r>
    </w:p>
    <w:p w14:paraId="25C96413" w14:textId="77777777" w:rsidR="0014773E" w:rsidRPr="0014773E" w:rsidRDefault="0014773E" w:rsidP="0014773E">
      <w:pPr>
        <w:ind w:right="-150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14773E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                                                                           Проректор по учебной работе</w:t>
      </w:r>
    </w:p>
    <w:p w14:paraId="3A10E1CD" w14:textId="77777777" w:rsidR="0014773E" w:rsidRPr="0014773E" w:rsidRDefault="0014773E" w:rsidP="0014773E">
      <w:pPr>
        <w:pStyle w:val="a3"/>
        <w:rPr>
          <w:rFonts w:ascii="Times New Roman" w:hAnsi="Times New Roman"/>
          <w:b/>
          <w:sz w:val="28"/>
          <w:szCs w:val="28"/>
          <w:lang w:val="uz-Cyrl-UZ"/>
        </w:rPr>
      </w:pPr>
      <w:r w:rsidRPr="0014773E">
        <w:rPr>
          <w:rFonts w:ascii="Times New Roman" w:hAnsi="Times New Roman"/>
          <w:b/>
          <w:sz w:val="28"/>
          <w:szCs w:val="28"/>
          <w:lang w:val="uz-Cyrl-UZ"/>
        </w:rPr>
        <w:t xml:space="preserve">                                                                               З.Н. Мамасолиев__________</w:t>
      </w:r>
    </w:p>
    <w:p w14:paraId="34B35874" w14:textId="77777777" w:rsidR="0014773E" w:rsidRPr="0014773E" w:rsidRDefault="0014773E" w:rsidP="0014773E">
      <w:pPr>
        <w:pStyle w:val="a3"/>
        <w:ind w:left="5529"/>
        <w:rPr>
          <w:rFonts w:ascii="Times New Roman" w:hAnsi="Times New Roman"/>
          <w:b/>
          <w:sz w:val="28"/>
          <w:szCs w:val="28"/>
          <w:lang w:val="uz-Cyrl-UZ"/>
        </w:rPr>
      </w:pPr>
      <w:r w:rsidRPr="0014773E">
        <w:rPr>
          <w:rFonts w:ascii="Times New Roman" w:hAnsi="Times New Roman"/>
          <w:b/>
          <w:sz w:val="28"/>
          <w:szCs w:val="28"/>
          <w:lang w:val="uz-Cyrl-UZ"/>
        </w:rPr>
        <w:t xml:space="preserve">  «____»_______2025</w:t>
      </w:r>
    </w:p>
    <w:p w14:paraId="5F5531F4" w14:textId="77777777" w:rsidR="0014773E" w:rsidRPr="0014773E" w:rsidRDefault="0014773E" w:rsidP="0014773E">
      <w:pPr>
        <w:pStyle w:val="a3"/>
        <w:ind w:left="5529"/>
        <w:jc w:val="center"/>
        <w:rPr>
          <w:rFonts w:ascii="Times New Roman" w:hAnsi="Times New Roman"/>
          <w:b/>
          <w:sz w:val="28"/>
          <w:szCs w:val="28"/>
          <w:lang w:val="uz-Cyrl-UZ"/>
        </w:rPr>
      </w:pPr>
    </w:p>
    <w:p w14:paraId="626A5958" w14:textId="77777777" w:rsidR="0014773E" w:rsidRPr="0014773E" w:rsidRDefault="0014773E" w:rsidP="0014773E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z-Cyrl-UZ"/>
        </w:rPr>
      </w:pPr>
    </w:p>
    <w:p w14:paraId="24F280E7" w14:textId="77777777" w:rsidR="0014773E" w:rsidRPr="0014773E" w:rsidRDefault="0014773E" w:rsidP="0014773E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z-Cyrl-UZ"/>
        </w:rPr>
      </w:pPr>
    </w:p>
    <w:p w14:paraId="0647E208" w14:textId="77777777" w:rsidR="0014773E" w:rsidRPr="0014773E" w:rsidRDefault="0014773E" w:rsidP="0014773E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z-Cyrl-UZ"/>
        </w:rPr>
      </w:pPr>
    </w:p>
    <w:p w14:paraId="0EB704A8" w14:textId="77777777" w:rsidR="0014773E" w:rsidRPr="0014773E" w:rsidRDefault="0014773E" w:rsidP="0014773E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z-Cyrl-UZ"/>
        </w:rPr>
      </w:pPr>
    </w:p>
    <w:p w14:paraId="1E3A59E7" w14:textId="77777777" w:rsidR="0014773E" w:rsidRPr="0014773E" w:rsidRDefault="0014773E" w:rsidP="0014773E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z-Cyrl-UZ"/>
        </w:rPr>
      </w:pPr>
    </w:p>
    <w:p w14:paraId="3F97C796" w14:textId="77777777" w:rsidR="0014773E" w:rsidRPr="0014773E" w:rsidRDefault="0014773E" w:rsidP="0014773E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z-Cyrl-UZ"/>
        </w:rPr>
      </w:pPr>
    </w:p>
    <w:p w14:paraId="3CD0A913" w14:textId="77777777" w:rsidR="0014773E" w:rsidRPr="0014773E" w:rsidRDefault="0014773E" w:rsidP="0014773E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z-Cyrl-UZ"/>
        </w:rPr>
      </w:pPr>
    </w:p>
    <w:p w14:paraId="2BF300BD" w14:textId="77777777" w:rsidR="0014773E" w:rsidRPr="0014773E" w:rsidRDefault="0014773E" w:rsidP="001477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773E">
        <w:rPr>
          <w:rFonts w:ascii="Times New Roman" w:hAnsi="Times New Roman" w:cs="Times New Roman"/>
          <w:b/>
          <w:bCs/>
          <w:sz w:val="28"/>
          <w:szCs w:val="28"/>
        </w:rPr>
        <w:t>ГОСУДАРСТВЕННЫЕ АТТЕСТАЦИОННЫЕ ВОПРОСЫ</w:t>
      </w:r>
    </w:p>
    <w:p w14:paraId="24702D66" w14:textId="4D79C721" w:rsidR="0014773E" w:rsidRPr="0014773E" w:rsidRDefault="0014773E" w:rsidP="0014773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773E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П</w:t>
      </w:r>
      <w:r w:rsidRPr="0014773E">
        <w:rPr>
          <w:rFonts w:ascii="Times New Roman" w:hAnsi="Times New Roman" w:cs="Times New Roman"/>
          <w:b/>
          <w:bCs/>
          <w:sz w:val="28"/>
          <w:szCs w:val="28"/>
        </w:rPr>
        <w:t xml:space="preserve">О ДИСЦИПЛИНЕ </w:t>
      </w:r>
      <w:bookmarkStart w:id="0" w:name="_GoBack"/>
      <w:r w:rsidRPr="0014773E">
        <w:rPr>
          <w:rFonts w:ascii="Times New Roman" w:hAnsi="Times New Roman" w:cs="Times New Roman"/>
          <w:b/>
          <w:bCs/>
          <w:sz w:val="28"/>
          <w:szCs w:val="28"/>
        </w:rPr>
        <w:t>«ПРОМЫЩЛЕННАЯ ФАРМАЦИЯ»</w:t>
      </w:r>
      <w:bookmarkEnd w:id="0"/>
      <w:r w:rsidRPr="0014773E">
        <w:rPr>
          <w:rFonts w:ascii="Times New Roman" w:hAnsi="Times New Roman" w:cs="Times New Roman"/>
          <w:b/>
          <w:bCs/>
          <w:sz w:val="28"/>
          <w:szCs w:val="28"/>
        </w:rPr>
        <w:br/>
      </w:r>
    </w:p>
    <w:p w14:paraId="7E8A7A9E" w14:textId="77777777" w:rsidR="0014773E" w:rsidRDefault="0014773E" w:rsidP="0014773E">
      <w:pPr>
        <w:tabs>
          <w:tab w:val="left" w:pos="567"/>
          <w:tab w:val="left" w:pos="1985"/>
        </w:tabs>
        <w:jc w:val="center"/>
        <w:rPr>
          <w:b/>
          <w:sz w:val="28"/>
          <w:szCs w:val="28"/>
        </w:rPr>
      </w:pPr>
    </w:p>
    <w:p w14:paraId="0DF22176" w14:textId="0CF522F4" w:rsidR="0014773E" w:rsidRDefault="0014773E" w:rsidP="00762FE1">
      <w:pPr>
        <w:spacing w:before="100" w:beforeAutospacing="1"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4AAC6E" w14:textId="52C5BDDE" w:rsidR="0014773E" w:rsidRDefault="0014773E" w:rsidP="00762FE1">
      <w:pPr>
        <w:spacing w:before="100" w:beforeAutospacing="1"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11D98D" w14:textId="77777777" w:rsidR="0014773E" w:rsidRDefault="0014773E" w:rsidP="00762FE1">
      <w:pPr>
        <w:spacing w:before="100" w:beforeAutospacing="1"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4A9CF6" w14:textId="70EEA30D" w:rsidR="00762FE1" w:rsidRPr="00762FE1" w:rsidRDefault="00762FE1" w:rsidP="00762FE1">
      <w:pPr>
        <w:spacing w:before="100" w:beforeAutospacing="1"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Государственные аттестационные вопросы</w:t>
      </w:r>
    </w:p>
    <w:p w14:paraId="0F749736" w14:textId="31C18E6E" w:rsidR="00762FE1" w:rsidRPr="00762FE1" w:rsidRDefault="00762FE1" w:rsidP="00762FE1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дисциплине </w:t>
      </w:r>
      <w:r w:rsidRPr="00762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>Промыщленная фармация</w:t>
      </w:r>
      <w:r w:rsidRPr="00762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06D9A041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дисциплины «Промышленная фармация».</w:t>
      </w:r>
    </w:p>
    <w:p w14:paraId="65E5827A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Государственные стандарты и их виды.</w:t>
      </w:r>
    </w:p>
    <w:p w14:paraId="30CB6A3F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вспомогательных веществ, их виды и предъявляемые к ним требования.</w:t>
      </w:r>
    </w:p>
    <w:p w14:paraId="06B7CA42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Корригирующие вспомогательные вещества, их назначение и виды.</w:t>
      </w:r>
    </w:p>
    <w:p w14:paraId="53D6F182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Солюбилизаторы</w:t>
      </w:r>
      <w:proofErr w:type="spellEnd"/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назначение и виды.</w:t>
      </w:r>
    </w:p>
    <w:p w14:paraId="77FBF685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Определение, характеристика и виды порошков.</w:t>
      </w:r>
    </w:p>
    <w:p w14:paraId="182D348B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приготовления порошков.</w:t>
      </w:r>
    </w:p>
    <w:p w14:paraId="19458573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Дезинтеграторы и </w:t>
      </w:r>
      <w:proofErr w:type="spellStart"/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дисмембраторы</w:t>
      </w:r>
      <w:proofErr w:type="spellEnd"/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, их строение и принцип работы.</w:t>
      </w:r>
    </w:p>
    <w:p w14:paraId="1B1D5529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Молотковая и шаровая мельницы: строение и принцип работы.</w:t>
      </w:r>
    </w:p>
    <w:p w14:paraId="4F58CB34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Шаровые мельницы: строение и принцип работы.</w:t>
      </w:r>
    </w:p>
    <w:p w14:paraId="1C786468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Просеивание и механизмы, используемые при просеивании.</w:t>
      </w:r>
    </w:p>
    <w:p w14:paraId="51B0AD71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Смешивание и виды механизмов, применяемых при смешивании.</w:t>
      </w:r>
    </w:p>
    <w:p w14:paraId="01FAA2B8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Гранулы: определение, характеристика, виды, преимущества и недостатки.</w:t>
      </w:r>
    </w:p>
    <w:p w14:paraId="07411815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грануляции: структурная грануляция, грануляция через сито и применяемые механизмы.</w:t>
      </w:r>
    </w:p>
    <w:p w14:paraId="674589B0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Таблетки: определение, характеристика и классификация.</w:t>
      </w:r>
    </w:p>
    <w:p w14:paraId="71C00E46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Преимущества и недостатки таблеток, оценка их качества.</w:t>
      </w:r>
    </w:p>
    <w:p w14:paraId="6FF0932E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Вспомогательные вещества, применяемые при производстве таблеток.</w:t>
      </w:r>
    </w:p>
    <w:p w14:paraId="7B4B405F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связывающих вспомогательных веществ в технологии таблеток.</w:t>
      </w:r>
    </w:p>
    <w:p w14:paraId="10F175AD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дезинтеграторов в технологии таблеток.</w:t>
      </w:r>
    </w:p>
    <w:p w14:paraId="1A3C1663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 скользящих веществ в технологии таблеток.</w:t>
      </w:r>
    </w:p>
    <w:p w14:paraId="0E3391B6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технология производства таблеток.</w:t>
      </w:r>
    </w:p>
    <w:p w14:paraId="6B699A01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Машины ротационного типа для производства таблеток.</w:t>
      </w:r>
    </w:p>
    <w:p w14:paraId="4D45FC9E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Драже: определение, характеристика, вспомогательные вещества, применяемые в их производстве.</w:t>
      </w:r>
    </w:p>
    <w:p w14:paraId="10F914BD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производства драже.</w:t>
      </w:r>
    </w:p>
    <w:p w14:paraId="3E9D5A3F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качества драже.</w:t>
      </w:r>
    </w:p>
    <w:p w14:paraId="359BF695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Капсулы: история, определение и классификация.</w:t>
      </w:r>
    </w:p>
    <w:p w14:paraId="3B4F87D9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Исходные материалы для производства капсул: лекарственные и вспомогательные вещества, требования к ним.</w:t>
      </w:r>
    </w:p>
    <w:p w14:paraId="751B61E0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Преимущества и недостатки капсул.</w:t>
      </w:r>
    </w:p>
    <w:p w14:paraId="3686CA9B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технология производства капсул.</w:t>
      </w:r>
    </w:p>
    <w:p w14:paraId="6C177C70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Сырьё для изготовления оболочек капсул.</w:t>
      </w:r>
    </w:p>
    <w:p w14:paraId="5C0DD69D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Вспомогательные вещества, используемые в производстве капсул.</w:t>
      </w:r>
    </w:p>
    <w:p w14:paraId="19EF1DAE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Твёрдые желатиновые капсулы и их наполнение лекарственными веществами.</w:t>
      </w:r>
    </w:p>
    <w:p w14:paraId="05524B1F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Строение и производство твёрдых желатиновых капсул.</w:t>
      </w:r>
    </w:p>
    <w:p w14:paraId="41188C80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Строение и производство мягких желатиновых капсул.</w:t>
      </w:r>
    </w:p>
    <w:p w14:paraId="65D2D2BB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Мягкие лекарственные формы: определение и классификация.</w:t>
      </w:r>
    </w:p>
    <w:p w14:paraId="63EB2DAB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Мазевые лекарственные формы: классификация, преимущества и недостатки.</w:t>
      </w:r>
    </w:p>
    <w:p w14:paraId="5043DBE0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Вспомогательные вещества, используемые в мазевых формах, и предъявляемые к ним требования.</w:t>
      </w:r>
    </w:p>
    <w:p w14:paraId="565709A6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Основы, применяемые в мягких лекарственных формах.</w:t>
      </w:r>
    </w:p>
    <w:p w14:paraId="641A0702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Основы, применяемые в мазях.</w:t>
      </w:r>
    </w:p>
    <w:p w14:paraId="558BD288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Гидрофобные основы мазей.</w:t>
      </w:r>
    </w:p>
    <w:p w14:paraId="7018A071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Гидрофильные основы мазей.</w:t>
      </w:r>
    </w:p>
    <w:p w14:paraId="7BD0049C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Эмульсионные основы мазей.</w:t>
      </w:r>
    </w:p>
    <w:p w14:paraId="764DD4B9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Липофильные</w:t>
      </w:r>
      <w:proofErr w:type="spellEnd"/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основы мазей.</w:t>
      </w:r>
    </w:p>
    <w:p w14:paraId="22E6A762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Углеводородные основы мазей.</w:t>
      </w:r>
    </w:p>
    <w:p w14:paraId="05B01CEB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Силиконовые основы мазей.</w:t>
      </w:r>
    </w:p>
    <w:p w14:paraId="50520D55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Желатин-глицериновые основы мазей.</w:t>
      </w:r>
    </w:p>
    <w:p w14:paraId="76D644ED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Мази поверхностного и глубокого действия.</w:t>
      </w:r>
    </w:p>
    <w:p w14:paraId="151F2A24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мазей по месту применения.</w:t>
      </w:r>
    </w:p>
    <w:p w14:paraId="67A06C3C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мазей по консистенции.</w:t>
      </w:r>
    </w:p>
    <w:p w14:paraId="10652CBD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Биофармацевтические аспекты мазей.</w:t>
      </w:r>
    </w:p>
    <w:p w14:paraId="14721A91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приготовления мазей.</w:t>
      </w:r>
    </w:p>
    <w:p w14:paraId="7871E039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 введения лекарственных веществ в основу мазей.</w:t>
      </w:r>
    </w:p>
    <w:p w14:paraId="43B3E9B6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гомогенных мазей.</w:t>
      </w:r>
    </w:p>
    <w:p w14:paraId="6819C075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гетерогенных мазей.</w:t>
      </w:r>
    </w:p>
    <w:p w14:paraId="3EF94470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Суппозитории: определение, характеристика и применение.</w:t>
      </w:r>
    </w:p>
    <w:p w14:paraId="7BC340CB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суппозиториев и требования к ним.</w:t>
      </w:r>
    </w:p>
    <w:p w14:paraId="0C99B039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Липофильные</w:t>
      </w:r>
      <w:proofErr w:type="spellEnd"/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основы суппозиториев.</w:t>
      </w:r>
    </w:p>
    <w:p w14:paraId="7F0A3393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Гидрофильные основы суппозиториев.</w:t>
      </w:r>
    </w:p>
    <w:p w14:paraId="4569896F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Липофильные</w:t>
      </w:r>
      <w:proofErr w:type="spellEnd"/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основы суппозиториев (повтор вопроса).</w:t>
      </w:r>
    </w:p>
    <w:p w14:paraId="7CCA4B0D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 лекарственных веществ в основы мазей.</w:t>
      </w:r>
    </w:p>
    <w:p w14:paraId="77AE28DB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качеству мягких лекарственных форм.</w:t>
      </w:r>
    </w:p>
    <w:p w14:paraId="6F625291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Упаковка мазей.</w:t>
      </w:r>
    </w:p>
    <w:p w14:paraId="2A066C01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Этиловый спирт: характеристика, способы получения и применение.</w:t>
      </w:r>
    </w:p>
    <w:p w14:paraId="536A286C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определения крепости этилового спирта.</w:t>
      </w:r>
    </w:p>
    <w:p w14:paraId="2A9D8AB5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разведения этилового спирта.</w:t>
      </w:r>
    </w:p>
    <w:p w14:paraId="78DF0290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Учёт спирта, используемого на предприятиях.</w:t>
      </w:r>
    </w:p>
    <w:p w14:paraId="1E725316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Спиртовые растворы: характеристика и классификация.</w:t>
      </w:r>
    </w:p>
    <w:p w14:paraId="22EA47BD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Растворители, применяемые для жидких лекарственных форм, и требования к ним.</w:t>
      </w:r>
    </w:p>
    <w:p w14:paraId="10CEE1D9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Растворители: определение, характеристика и классификация.</w:t>
      </w:r>
    </w:p>
    <w:p w14:paraId="6BBB008B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Водные и безводные растворители.</w:t>
      </w:r>
    </w:p>
    <w:p w14:paraId="0010D5FA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приготовления фармацевтических растворов.</w:t>
      </w:r>
    </w:p>
    <w:p w14:paraId="20ED8681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Фармацевтические растворы: история, определение, характеристика и классификация.</w:t>
      </w:r>
    </w:p>
    <w:p w14:paraId="534DBC8F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Инъекционные лекарственные формы: история, определение, классификация и применение.</w:t>
      </w:r>
    </w:p>
    <w:p w14:paraId="68479C2E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получения воды для инъекций и предъявляемые к ней требования.</w:t>
      </w:r>
    </w:p>
    <w:p w14:paraId="1E3F6F93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и частная технология производства инъекционных лекарственных форм.</w:t>
      </w:r>
    </w:p>
    <w:p w14:paraId="02A80C3C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Ампульное стекло: состав и предъявляемые требования.</w:t>
      </w:r>
    </w:p>
    <w:p w14:paraId="03EA0542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Способы наполнения ампул, их различия, преимущества и недостатки.</w:t>
      </w:r>
    </w:p>
    <w:p w14:paraId="43D875F1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Фильтрация: методы, их преимущества и недостатки.</w:t>
      </w:r>
    </w:p>
    <w:p w14:paraId="62317B87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стерилизации, их преимущества и недостатки.</w:t>
      </w:r>
    </w:p>
    <w:p w14:paraId="1F5CC48F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качества, упаковка и оформление инъекционных лекарственных форм.</w:t>
      </w:r>
    </w:p>
    <w:p w14:paraId="44ED659C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Органопрепараты: определение, характеристика и применение. Преимущества и недостатки.</w:t>
      </w:r>
    </w:p>
    <w:p w14:paraId="625FEC55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 производства органопрепаратов в условиях предприятия.</w:t>
      </w:r>
    </w:p>
    <w:p w14:paraId="14FA70D8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Аэрозоли: история, определение, классификация и применение. Преимущества и недостатки.</w:t>
      </w:r>
    </w:p>
    <w:p w14:paraId="66C7BA86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Биогенные стимуляторы: история, определение, классификация и применение. Преимущества и недостатки.</w:t>
      </w:r>
    </w:p>
    <w:p w14:paraId="174B9F64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Биогенные стимуляторы животного происхождения.</w:t>
      </w:r>
    </w:p>
    <w:p w14:paraId="4B2E8AB5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и технология приготовления детской присыпки.</w:t>
      </w:r>
    </w:p>
    <w:p w14:paraId="538C1141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Тритурационные</w:t>
      </w:r>
      <w:proofErr w:type="spellEnd"/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таблетки.</w:t>
      </w:r>
    </w:p>
    <w:p w14:paraId="3F7EB9BD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 таблеток стрептоцида.</w:t>
      </w:r>
    </w:p>
    <w:p w14:paraId="7BA85A4E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 капсул «</w:t>
      </w:r>
      <w:proofErr w:type="spellStart"/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Фераск</w:t>
      </w:r>
      <w:proofErr w:type="spellEnd"/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49D4997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 мази оксида цинка.</w:t>
      </w:r>
    </w:p>
    <w:p w14:paraId="211CE506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 суппозиториев димедрола.</w:t>
      </w:r>
    </w:p>
    <w:p w14:paraId="6C8ACF60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и технология приготовления 5 % спиртового раствора йода.</w:t>
      </w:r>
    </w:p>
    <w:p w14:paraId="2442788F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и технология приготовления 10 % спиртового раствора йода.</w:t>
      </w:r>
    </w:p>
    <w:p w14:paraId="2517C1F8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 настойки валерианы методом ВНИИФ.</w:t>
      </w:r>
    </w:p>
    <w:p w14:paraId="1B790D87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 жидкого экстракта душицы методом ВНИИФ.</w:t>
      </w:r>
    </w:p>
    <w:p w14:paraId="0E08C3FF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Производство густого экстракта солодки.</w:t>
      </w:r>
    </w:p>
    <w:p w14:paraId="0153B9D9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 сухого экстракта красавки (белладонны).</w:t>
      </w:r>
    </w:p>
    <w:p w14:paraId="040D73C1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 фитина.</w:t>
      </w:r>
    </w:p>
    <w:p w14:paraId="131E7641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термической и химической устойчивости ампул.</w:t>
      </w:r>
    </w:p>
    <w:p w14:paraId="12AB5100" w14:textId="77777777" w:rsidR="00762FE1" w:rsidRPr="00762FE1" w:rsidRDefault="00762FE1" w:rsidP="00762FE1">
      <w:pPr>
        <w:numPr>
          <w:ilvl w:val="0"/>
          <w:numId w:val="1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Производство инъекционного раствора хлорида кальция.</w:t>
      </w:r>
    </w:p>
    <w:p w14:paraId="514F15BE" w14:textId="3A4FFF2A" w:rsidR="00762FE1" w:rsidRPr="00762FE1" w:rsidRDefault="00762FE1" w:rsidP="00762FE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01F484" w14:textId="1A00882F" w:rsidR="00762FE1" w:rsidRPr="00762FE1" w:rsidRDefault="00762FE1" w:rsidP="00762FE1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2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Составитель вопросов:</w:t>
      </w: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старший преподаватель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Г.У.</w:t>
      </w: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Туйчиев</w:t>
      </w:r>
      <w:proofErr w:type="spellEnd"/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62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Заведующий </w:t>
      </w:r>
      <w:proofErr w:type="gramStart"/>
      <w:r w:rsidRPr="00762F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кафедрой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 xml:space="preserve">:   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z-Cyrl-UZ" w:eastAsia="ru-RU"/>
        </w:rPr>
        <w:t xml:space="preserve">                     </w:t>
      </w:r>
      <w:r w:rsidRPr="00762FE1"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z-Cyrl-UZ" w:eastAsia="ru-RU"/>
        </w:rPr>
        <w:t>Г.У.</w:t>
      </w:r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62FE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Туйчиев</w:t>
      </w:r>
      <w:proofErr w:type="spellEnd"/>
    </w:p>
    <w:sectPr w:rsidR="00762FE1" w:rsidRPr="00762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AD2B24"/>
    <w:multiLevelType w:val="multilevel"/>
    <w:tmpl w:val="5E80B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46F"/>
    <w:rsid w:val="0014773E"/>
    <w:rsid w:val="0075646F"/>
    <w:rsid w:val="00762FE1"/>
    <w:rsid w:val="00F8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493B0"/>
  <w15:chartTrackingRefBased/>
  <w15:docId w15:val="{96DD2CD7-1667-4BA6-BE2F-0A78B8CF2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4773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14773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9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877</Words>
  <Characters>5001</Characters>
  <Application>Microsoft Office Word</Application>
  <DocSecurity>0</DocSecurity>
  <Lines>41</Lines>
  <Paragraphs>11</Paragraphs>
  <ScaleCrop>false</ScaleCrop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2025-10-24T08:36:00Z</dcterms:created>
  <dcterms:modified xsi:type="dcterms:W3CDTF">2025-10-24T08:40:00Z</dcterms:modified>
</cp:coreProperties>
</file>